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56" w:rsidRDefault="00171C56" w:rsidP="00171C56">
      <w:pPr>
        <w:jc w:val="center"/>
        <w:rPr>
          <w:rFonts w:eastAsia="Times New Roman" w:cs="Times New Roman"/>
          <w:b/>
          <w:sz w:val="52"/>
          <w:szCs w:val="52"/>
          <w:lang w:eastAsia="ar-SA" w:bidi="ar-SA"/>
        </w:rPr>
      </w:pPr>
      <w:bookmarkStart w:id="0" w:name="_GoBack"/>
      <w:bookmarkEnd w:id="0"/>
      <w:r>
        <w:rPr>
          <w:rFonts w:eastAsia="Times New Roman" w:cs="Times New Roman"/>
          <w:b/>
          <w:sz w:val="52"/>
          <w:szCs w:val="52"/>
          <w:lang w:eastAsia="ar-SA" w:bidi="ar-SA"/>
        </w:rPr>
        <w:t xml:space="preserve">Zarządzenie Nr </w:t>
      </w:r>
      <w:r w:rsidR="007D2961">
        <w:rPr>
          <w:rFonts w:eastAsia="Times New Roman" w:cs="Times New Roman"/>
          <w:b/>
          <w:sz w:val="52"/>
          <w:szCs w:val="52"/>
          <w:lang w:eastAsia="ar-SA" w:bidi="ar-SA"/>
        </w:rPr>
        <w:t>67/2013</w:t>
      </w:r>
    </w:p>
    <w:p w:rsidR="00171C56" w:rsidRDefault="00171C56" w:rsidP="00171C56">
      <w:pPr>
        <w:jc w:val="center"/>
        <w:rPr>
          <w:rFonts w:eastAsia="Times New Roman" w:cs="Times New Roman"/>
          <w:b/>
          <w:sz w:val="44"/>
          <w:szCs w:val="44"/>
          <w:lang w:eastAsia="ar-SA" w:bidi="ar-SA"/>
        </w:rPr>
      </w:pPr>
      <w:r>
        <w:rPr>
          <w:rFonts w:eastAsia="Times New Roman" w:cs="Times New Roman"/>
          <w:b/>
          <w:sz w:val="44"/>
          <w:szCs w:val="44"/>
          <w:lang w:eastAsia="ar-SA" w:bidi="ar-SA"/>
        </w:rPr>
        <w:t>Burmistrza Miasta Jedlina-Zdrój</w:t>
      </w:r>
    </w:p>
    <w:p w:rsidR="00171C56" w:rsidRDefault="001064FD" w:rsidP="00171C56">
      <w:pPr>
        <w:jc w:val="center"/>
        <w:rPr>
          <w:rFonts w:eastAsia="Times New Roman" w:cs="Times New Roman"/>
          <w:b/>
          <w:sz w:val="44"/>
          <w:szCs w:val="44"/>
          <w:lang w:eastAsia="ar-SA" w:bidi="ar-SA"/>
        </w:rPr>
      </w:pPr>
      <w:r>
        <w:rPr>
          <w:rFonts w:eastAsia="Times New Roman" w:cs="Times New Roman"/>
          <w:b/>
          <w:sz w:val="44"/>
          <w:szCs w:val="44"/>
          <w:lang w:eastAsia="ar-SA" w:bidi="ar-SA"/>
        </w:rPr>
        <w:t xml:space="preserve">z </w:t>
      </w:r>
      <w:proofErr w:type="gramStart"/>
      <w:r>
        <w:rPr>
          <w:rFonts w:eastAsia="Times New Roman" w:cs="Times New Roman"/>
          <w:b/>
          <w:sz w:val="44"/>
          <w:szCs w:val="44"/>
          <w:lang w:eastAsia="ar-SA" w:bidi="ar-SA"/>
        </w:rPr>
        <w:t xml:space="preserve">dnia  </w:t>
      </w:r>
      <w:r w:rsidR="007D2961">
        <w:rPr>
          <w:rFonts w:eastAsia="Times New Roman" w:cs="Times New Roman"/>
          <w:b/>
          <w:sz w:val="44"/>
          <w:szCs w:val="44"/>
          <w:lang w:eastAsia="ar-SA" w:bidi="ar-SA"/>
        </w:rPr>
        <w:t>4</w:t>
      </w:r>
      <w:r>
        <w:rPr>
          <w:rFonts w:eastAsia="Times New Roman" w:cs="Times New Roman"/>
          <w:b/>
          <w:sz w:val="44"/>
          <w:szCs w:val="44"/>
          <w:lang w:eastAsia="ar-SA" w:bidi="ar-SA"/>
        </w:rPr>
        <w:t xml:space="preserve"> września</w:t>
      </w:r>
      <w:proofErr w:type="gramEnd"/>
      <w:r>
        <w:rPr>
          <w:rFonts w:eastAsia="Times New Roman" w:cs="Times New Roman"/>
          <w:b/>
          <w:sz w:val="44"/>
          <w:szCs w:val="44"/>
          <w:lang w:eastAsia="ar-SA" w:bidi="ar-SA"/>
        </w:rPr>
        <w:t xml:space="preserve"> 2014 r.</w:t>
      </w:r>
    </w:p>
    <w:p w:rsidR="00171C56" w:rsidRDefault="00171C56" w:rsidP="00171C56">
      <w:pPr>
        <w:jc w:val="center"/>
        <w:rPr>
          <w:rFonts w:eastAsia="Times New Roman" w:cs="Times New Roman"/>
          <w:b/>
          <w:sz w:val="36"/>
          <w:szCs w:val="36"/>
          <w:lang w:eastAsia="ar-SA" w:bidi="ar-SA"/>
        </w:rPr>
      </w:pPr>
    </w:p>
    <w:p w:rsidR="00171C56" w:rsidRDefault="00977416" w:rsidP="007D2961">
      <w:pPr>
        <w:jc w:val="both"/>
        <w:rPr>
          <w:rFonts w:eastAsia="Times New Roman" w:cs="Times New Roman"/>
          <w:b/>
          <w:i/>
          <w:sz w:val="36"/>
          <w:szCs w:val="36"/>
          <w:lang w:eastAsia="ar-SA" w:bidi="ar-SA"/>
        </w:rPr>
      </w:pPr>
      <w:r>
        <w:rPr>
          <w:rFonts w:eastAsia="Times New Roman" w:cs="Times New Roman"/>
          <w:b/>
          <w:i/>
          <w:sz w:val="36"/>
          <w:szCs w:val="36"/>
          <w:lang w:eastAsia="ar-SA" w:bidi="ar-SA"/>
        </w:rPr>
        <w:t xml:space="preserve">    </w:t>
      </w:r>
      <w:proofErr w:type="gramStart"/>
      <w:r>
        <w:rPr>
          <w:rFonts w:eastAsia="Times New Roman" w:cs="Times New Roman"/>
          <w:b/>
          <w:i/>
          <w:sz w:val="36"/>
          <w:szCs w:val="36"/>
          <w:lang w:eastAsia="ar-SA" w:bidi="ar-SA"/>
        </w:rPr>
        <w:t>w</w:t>
      </w:r>
      <w:proofErr w:type="gramEnd"/>
      <w:r>
        <w:rPr>
          <w:rFonts w:eastAsia="Times New Roman" w:cs="Times New Roman"/>
          <w:b/>
          <w:i/>
          <w:sz w:val="36"/>
          <w:szCs w:val="36"/>
          <w:lang w:eastAsia="ar-SA" w:bidi="ar-SA"/>
        </w:rPr>
        <w:t xml:space="preserve"> sprawie wyznaczenia miejsc przeznaczonych na bezpłatne umieszczanie urzędowych obwieszczeń wyborczych i plakatów komitetów wyborczych. </w:t>
      </w:r>
    </w:p>
    <w:p w:rsidR="007D2961" w:rsidRPr="007D2961" w:rsidRDefault="007D2961" w:rsidP="007D2961">
      <w:pPr>
        <w:jc w:val="both"/>
        <w:rPr>
          <w:rFonts w:eastAsia="Times New Roman" w:cs="Times New Roman"/>
          <w:b/>
          <w:i/>
          <w:sz w:val="36"/>
          <w:szCs w:val="36"/>
          <w:lang w:eastAsia="ar-SA" w:bidi="ar-SA"/>
        </w:rPr>
      </w:pPr>
    </w:p>
    <w:p w:rsidR="00171C56" w:rsidRDefault="00977416" w:rsidP="007D2961">
      <w:pPr>
        <w:ind w:firstLine="284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Na podstawie art. 114 ustawy z dnia 5 stycznia 2011 r. – Kodeks wyborczy (Dz.</w:t>
      </w:r>
      <w:r w:rsidR="00493BB7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 xml:space="preserve">U. Nr 21, poz. 112 z późn. </w:t>
      </w:r>
      <w:proofErr w:type="gramStart"/>
      <w:r>
        <w:rPr>
          <w:rFonts w:eastAsia="Times New Roman" w:cs="Times New Roman"/>
          <w:lang w:eastAsia="ar-SA" w:bidi="ar-SA"/>
        </w:rPr>
        <w:t>zm</w:t>
      </w:r>
      <w:proofErr w:type="gramEnd"/>
      <w:r>
        <w:rPr>
          <w:rFonts w:eastAsia="Times New Roman" w:cs="Times New Roman"/>
          <w:lang w:eastAsia="ar-SA" w:bidi="ar-SA"/>
        </w:rPr>
        <w:t xml:space="preserve">.), w związku z rozporządzeniem Prezesa Rady Ministrów z dnia 20 sierpnia 2014 r. w sprawie zarządzenia wyborów do rad gmin, rad powiatów, sejmików województw i rad dzielnic m.st. Warszawy oraz wyborów wójtów, </w:t>
      </w:r>
      <w:proofErr w:type="gramStart"/>
      <w:r>
        <w:rPr>
          <w:rFonts w:eastAsia="Times New Roman" w:cs="Times New Roman"/>
          <w:lang w:eastAsia="ar-SA" w:bidi="ar-SA"/>
        </w:rPr>
        <w:t>burmistrzów                       i</w:t>
      </w:r>
      <w:proofErr w:type="gramEnd"/>
      <w:r>
        <w:rPr>
          <w:rFonts w:eastAsia="Times New Roman" w:cs="Times New Roman"/>
          <w:lang w:eastAsia="ar-SA" w:bidi="ar-SA"/>
        </w:rPr>
        <w:t xml:space="preserve"> prezydentów miast, zarządzonych na dzień 16 listopada 2014 r. (Dz.</w:t>
      </w:r>
      <w:r w:rsidR="00493BB7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 xml:space="preserve">U. poz. 1134) zarządza </w:t>
      </w:r>
      <w:proofErr w:type="gramStart"/>
      <w:r>
        <w:rPr>
          <w:rFonts w:eastAsia="Times New Roman" w:cs="Times New Roman"/>
          <w:lang w:eastAsia="ar-SA" w:bidi="ar-SA"/>
        </w:rPr>
        <w:t>się co</w:t>
      </w:r>
      <w:proofErr w:type="gramEnd"/>
      <w:r>
        <w:rPr>
          <w:rFonts w:eastAsia="Times New Roman" w:cs="Times New Roman"/>
          <w:lang w:eastAsia="ar-SA" w:bidi="ar-SA"/>
        </w:rPr>
        <w:t xml:space="preserve"> następuje:</w:t>
      </w:r>
    </w:p>
    <w:p w:rsidR="00171C56" w:rsidRDefault="0089738F" w:rsidP="00171C56">
      <w:pPr>
        <w:pStyle w:val="Bezodstpw"/>
        <w:jc w:val="both"/>
        <w:rPr>
          <w:lang w:eastAsia="ar-SA" w:bidi="ar-SA"/>
        </w:rPr>
      </w:pPr>
      <w:r>
        <w:rPr>
          <w:lang w:eastAsia="ar-SA" w:bidi="ar-SA"/>
        </w:rPr>
        <w:t xml:space="preserve">   § 1.  Wyznacza się na terenie miasta Jedlina-Zdrój następujące miejsca przeznaczone na bezpłatne umieszczanie urzędowych obwieszczeń wyborczych i plakatów wszystkich komitetów wyborczych:</w:t>
      </w:r>
    </w:p>
    <w:p w:rsidR="0089738F" w:rsidRDefault="0089738F" w:rsidP="00171C56">
      <w:pPr>
        <w:pStyle w:val="Bezodstpw"/>
        <w:jc w:val="both"/>
        <w:rPr>
          <w:lang w:eastAsia="ar-SA" w:bidi="ar-SA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5245"/>
        <w:gridCol w:w="1134"/>
      </w:tblGrid>
      <w:tr w:rsidR="0089738F" w:rsidTr="007D2961">
        <w:tc>
          <w:tcPr>
            <w:tcW w:w="708" w:type="dxa"/>
          </w:tcPr>
          <w:p w:rsidR="0089738F" w:rsidRPr="0089738F" w:rsidRDefault="0089738F" w:rsidP="00171C56">
            <w:pPr>
              <w:pStyle w:val="Bezodstpw"/>
              <w:jc w:val="both"/>
              <w:rPr>
                <w:b/>
                <w:lang w:eastAsia="ar-SA" w:bidi="ar-SA"/>
              </w:rPr>
            </w:pPr>
            <w:proofErr w:type="spellStart"/>
            <w:r>
              <w:rPr>
                <w:b/>
                <w:lang w:eastAsia="ar-SA" w:bidi="ar-SA"/>
              </w:rPr>
              <w:t>L.</w:t>
            </w:r>
            <w:proofErr w:type="gramStart"/>
            <w:r>
              <w:rPr>
                <w:b/>
                <w:lang w:eastAsia="ar-SA" w:bidi="ar-SA"/>
              </w:rPr>
              <w:t>p</w:t>
            </w:r>
            <w:proofErr w:type="spellEnd"/>
            <w:proofErr w:type="gramEnd"/>
          </w:p>
        </w:tc>
        <w:tc>
          <w:tcPr>
            <w:tcW w:w="5245" w:type="dxa"/>
          </w:tcPr>
          <w:p w:rsidR="0089738F" w:rsidRPr="0089738F" w:rsidRDefault="0089738F" w:rsidP="00171C56">
            <w:pPr>
              <w:pStyle w:val="Bezodstpw"/>
              <w:jc w:val="both"/>
              <w:rPr>
                <w:b/>
                <w:lang w:eastAsia="ar-SA" w:bidi="ar-SA"/>
              </w:rPr>
            </w:pPr>
            <w:r w:rsidRPr="0089738F">
              <w:rPr>
                <w:b/>
                <w:lang w:eastAsia="ar-SA" w:bidi="ar-SA"/>
              </w:rPr>
              <w:t>Lokalizacja tablicy</w:t>
            </w:r>
          </w:p>
        </w:tc>
        <w:tc>
          <w:tcPr>
            <w:tcW w:w="1134" w:type="dxa"/>
          </w:tcPr>
          <w:p w:rsidR="0089738F" w:rsidRPr="0089738F" w:rsidRDefault="0089738F" w:rsidP="00171C56">
            <w:pPr>
              <w:pStyle w:val="Bezodstpw"/>
              <w:jc w:val="both"/>
              <w:rPr>
                <w:b/>
                <w:lang w:eastAsia="ar-SA" w:bidi="ar-SA"/>
              </w:rPr>
            </w:pPr>
            <w:r w:rsidRPr="0089738F">
              <w:rPr>
                <w:b/>
                <w:lang w:eastAsia="ar-SA" w:bidi="ar-SA"/>
              </w:rPr>
              <w:t>Ilość</w:t>
            </w:r>
          </w:p>
        </w:tc>
      </w:tr>
      <w:tr w:rsidR="0089738F" w:rsidTr="007D2961">
        <w:tc>
          <w:tcPr>
            <w:tcW w:w="708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1.</w:t>
            </w:r>
          </w:p>
        </w:tc>
        <w:tc>
          <w:tcPr>
            <w:tcW w:w="5245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Plac Zdrojowy</w:t>
            </w:r>
            <w:r w:rsidR="007D2961">
              <w:rPr>
                <w:lang w:eastAsia="ar-SA" w:bidi="ar-SA"/>
              </w:rPr>
              <w:t xml:space="preserve"> (obok Nr 6)</w:t>
            </w:r>
          </w:p>
          <w:p w:rsidR="007D2961" w:rsidRDefault="007D2961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Plac Zdrojowy (obok Nr 1)</w:t>
            </w:r>
          </w:p>
        </w:tc>
        <w:tc>
          <w:tcPr>
            <w:tcW w:w="1134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2 tablice</w:t>
            </w:r>
          </w:p>
        </w:tc>
      </w:tr>
      <w:tr w:rsidR="0089738F" w:rsidTr="007D2961">
        <w:tc>
          <w:tcPr>
            <w:tcW w:w="708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2.</w:t>
            </w:r>
          </w:p>
        </w:tc>
        <w:tc>
          <w:tcPr>
            <w:tcW w:w="5245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proofErr w:type="gramStart"/>
            <w:r>
              <w:rPr>
                <w:lang w:eastAsia="ar-SA" w:bidi="ar-SA"/>
              </w:rPr>
              <w:t>ul</w:t>
            </w:r>
            <w:proofErr w:type="gramEnd"/>
            <w:r>
              <w:rPr>
                <w:lang w:eastAsia="ar-SA" w:bidi="ar-SA"/>
              </w:rPr>
              <w:t>. Piastowska (</w:t>
            </w:r>
            <w:r w:rsidR="007D2961">
              <w:rPr>
                <w:lang w:eastAsia="ar-SA" w:bidi="ar-SA"/>
              </w:rPr>
              <w:t>skrzyżowanie z ul. Cmentarną)</w:t>
            </w:r>
          </w:p>
        </w:tc>
        <w:tc>
          <w:tcPr>
            <w:tcW w:w="1134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 tablica</w:t>
            </w:r>
          </w:p>
        </w:tc>
      </w:tr>
      <w:tr w:rsidR="0089738F" w:rsidTr="007D2961">
        <w:tc>
          <w:tcPr>
            <w:tcW w:w="708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3.</w:t>
            </w:r>
          </w:p>
        </w:tc>
        <w:tc>
          <w:tcPr>
            <w:tcW w:w="5245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proofErr w:type="gramStart"/>
            <w:r>
              <w:rPr>
                <w:lang w:eastAsia="ar-SA" w:bidi="ar-SA"/>
              </w:rPr>
              <w:t>ul</w:t>
            </w:r>
            <w:proofErr w:type="gramEnd"/>
            <w:r>
              <w:rPr>
                <w:lang w:eastAsia="ar-SA" w:bidi="ar-SA"/>
              </w:rPr>
              <w:t>. Piastowska</w:t>
            </w:r>
            <w:r w:rsidR="007D2961">
              <w:rPr>
                <w:lang w:eastAsia="ar-SA" w:bidi="ar-SA"/>
              </w:rPr>
              <w:t xml:space="preserve"> (obok Nr 13 przy Centrum Kultury)</w:t>
            </w:r>
          </w:p>
        </w:tc>
        <w:tc>
          <w:tcPr>
            <w:tcW w:w="1134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 tablica</w:t>
            </w:r>
          </w:p>
        </w:tc>
      </w:tr>
      <w:tr w:rsidR="0089738F" w:rsidTr="007D2961">
        <w:tc>
          <w:tcPr>
            <w:tcW w:w="708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4.</w:t>
            </w:r>
          </w:p>
        </w:tc>
        <w:tc>
          <w:tcPr>
            <w:tcW w:w="5245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proofErr w:type="gramStart"/>
            <w:r>
              <w:rPr>
                <w:lang w:eastAsia="ar-SA" w:bidi="ar-SA"/>
              </w:rPr>
              <w:t>ul</w:t>
            </w:r>
            <w:proofErr w:type="gramEnd"/>
            <w:r>
              <w:rPr>
                <w:lang w:eastAsia="ar-SA" w:bidi="ar-SA"/>
              </w:rPr>
              <w:t>. Piastowska</w:t>
            </w:r>
            <w:r w:rsidR="007D2961">
              <w:rPr>
                <w:lang w:eastAsia="ar-SA" w:bidi="ar-SA"/>
              </w:rPr>
              <w:t xml:space="preserve"> (obok nr 40)</w:t>
            </w:r>
          </w:p>
        </w:tc>
        <w:tc>
          <w:tcPr>
            <w:tcW w:w="1134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 tablica</w:t>
            </w:r>
          </w:p>
        </w:tc>
      </w:tr>
      <w:tr w:rsidR="0089738F" w:rsidTr="007D2961">
        <w:tc>
          <w:tcPr>
            <w:tcW w:w="708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5.</w:t>
            </w:r>
          </w:p>
        </w:tc>
        <w:tc>
          <w:tcPr>
            <w:tcW w:w="5245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 xml:space="preserve">Plac Zwycięstwa </w:t>
            </w:r>
            <w:r w:rsidR="007D2961">
              <w:rPr>
                <w:lang w:eastAsia="ar-SA" w:bidi="ar-SA"/>
              </w:rPr>
              <w:t>(obok Nr 15)</w:t>
            </w:r>
          </w:p>
        </w:tc>
        <w:tc>
          <w:tcPr>
            <w:tcW w:w="1134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 tablica</w:t>
            </w:r>
          </w:p>
        </w:tc>
      </w:tr>
      <w:tr w:rsidR="0089738F" w:rsidTr="007D2961">
        <w:tc>
          <w:tcPr>
            <w:tcW w:w="708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6.</w:t>
            </w:r>
          </w:p>
        </w:tc>
        <w:tc>
          <w:tcPr>
            <w:tcW w:w="5245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proofErr w:type="gramStart"/>
            <w:r>
              <w:rPr>
                <w:lang w:eastAsia="ar-SA" w:bidi="ar-SA"/>
              </w:rPr>
              <w:t>ul</w:t>
            </w:r>
            <w:proofErr w:type="gramEnd"/>
            <w:r>
              <w:rPr>
                <w:lang w:eastAsia="ar-SA" w:bidi="ar-SA"/>
              </w:rPr>
              <w:t xml:space="preserve">. Noworudzka </w:t>
            </w:r>
            <w:r w:rsidR="007D2961">
              <w:rPr>
                <w:lang w:eastAsia="ar-SA" w:bidi="ar-SA"/>
              </w:rPr>
              <w:t>(obok Nr 6 i Nr 18)</w:t>
            </w:r>
          </w:p>
        </w:tc>
        <w:tc>
          <w:tcPr>
            <w:tcW w:w="1134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 tablica</w:t>
            </w:r>
          </w:p>
        </w:tc>
      </w:tr>
      <w:tr w:rsidR="0089738F" w:rsidTr="007D2961">
        <w:tc>
          <w:tcPr>
            <w:tcW w:w="708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7.</w:t>
            </w:r>
          </w:p>
        </w:tc>
        <w:tc>
          <w:tcPr>
            <w:tcW w:w="5245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proofErr w:type="gramStart"/>
            <w:r>
              <w:rPr>
                <w:lang w:eastAsia="ar-SA" w:bidi="ar-SA"/>
              </w:rPr>
              <w:t>ul</w:t>
            </w:r>
            <w:proofErr w:type="gramEnd"/>
            <w:r>
              <w:rPr>
                <w:lang w:eastAsia="ar-SA" w:bidi="ar-SA"/>
              </w:rPr>
              <w:t xml:space="preserve">. Kłodzka </w:t>
            </w:r>
            <w:r w:rsidR="007D2961">
              <w:rPr>
                <w:lang w:eastAsia="ar-SA" w:bidi="ar-SA"/>
              </w:rPr>
              <w:t>(obok Nr 15)</w:t>
            </w:r>
          </w:p>
        </w:tc>
        <w:tc>
          <w:tcPr>
            <w:tcW w:w="1134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 tablica</w:t>
            </w:r>
          </w:p>
        </w:tc>
      </w:tr>
      <w:tr w:rsidR="0089738F" w:rsidTr="007D2961">
        <w:tc>
          <w:tcPr>
            <w:tcW w:w="708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8.</w:t>
            </w:r>
          </w:p>
        </w:tc>
        <w:tc>
          <w:tcPr>
            <w:tcW w:w="5245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proofErr w:type="gramStart"/>
            <w:r>
              <w:rPr>
                <w:lang w:eastAsia="ar-SA" w:bidi="ar-SA"/>
              </w:rPr>
              <w:t>ul</w:t>
            </w:r>
            <w:proofErr w:type="gramEnd"/>
            <w:r>
              <w:rPr>
                <w:lang w:eastAsia="ar-SA" w:bidi="ar-SA"/>
              </w:rPr>
              <w:t>. Słowackiego</w:t>
            </w:r>
            <w:r w:rsidR="007D2961">
              <w:rPr>
                <w:lang w:eastAsia="ar-SA" w:bidi="ar-SA"/>
              </w:rPr>
              <w:t xml:space="preserve"> (skrzyżowanie z ul. </w:t>
            </w:r>
            <w:proofErr w:type="spellStart"/>
            <w:r w:rsidR="007D2961">
              <w:rPr>
                <w:lang w:eastAsia="ar-SA" w:bidi="ar-SA"/>
              </w:rPr>
              <w:t>B.Chrobrego</w:t>
            </w:r>
            <w:proofErr w:type="spellEnd"/>
            <w:r w:rsidR="007D2961">
              <w:rPr>
                <w:lang w:eastAsia="ar-SA" w:bidi="ar-SA"/>
              </w:rPr>
              <w:t>)</w:t>
            </w:r>
          </w:p>
        </w:tc>
        <w:tc>
          <w:tcPr>
            <w:tcW w:w="1134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 tablica</w:t>
            </w:r>
          </w:p>
        </w:tc>
      </w:tr>
      <w:tr w:rsidR="0089738F" w:rsidTr="007D2961">
        <w:tc>
          <w:tcPr>
            <w:tcW w:w="708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9.</w:t>
            </w:r>
          </w:p>
        </w:tc>
        <w:tc>
          <w:tcPr>
            <w:tcW w:w="5245" w:type="dxa"/>
          </w:tcPr>
          <w:p w:rsidR="0089738F" w:rsidRDefault="0089738F" w:rsidP="0089738F">
            <w:pPr>
              <w:pStyle w:val="Bezodstpw"/>
              <w:jc w:val="both"/>
              <w:rPr>
                <w:lang w:eastAsia="ar-SA" w:bidi="ar-SA"/>
              </w:rPr>
            </w:pPr>
            <w:proofErr w:type="gramStart"/>
            <w:r>
              <w:rPr>
                <w:lang w:eastAsia="ar-SA" w:bidi="ar-SA"/>
              </w:rPr>
              <w:t>ul</w:t>
            </w:r>
            <w:proofErr w:type="gramEnd"/>
            <w:r>
              <w:rPr>
                <w:lang w:eastAsia="ar-SA" w:bidi="ar-SA"/>
              </w:rPr>
              <w:t xml:space="preserve">. B. Chrobrego (obok </w:t>
            </w:r>
            <w:r w:rsidR="007D2961">
              <w:rPr>
                <w:lang w:eastAsia="ar-SA" w:bidi="ar-SA"/>
              </w:rPr>
              <w:t>Nr 6a)</w:t>
            </w:r>
          </w:p>
        </w:tc>
        <w:tc>
          <w:tcPr>
            <w:tcW w:w="1134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 tablica</w:t>
            </w:r>
          </w:p>
        </w:tc>
      </w:tr>
      <w:tr w:rsidR="0089738F" w:rsidTr="007D2961">
        <w:tc>
          <w:tcPr>
            <w:tcW w:w="708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10.</w:t>
            </w:r>
          </w:p>
        </w:tc>
        <w:tc>
          <w:tcPr>
            <w:tcW w:w="5245" w:type="dxa"/>
          </w:tcPr>
          <w:p w:rsidR="0089738F" w:rsidRDefault="0089738F" w:rsidP="0089738F">
            <w:pPr>
              <w:pStyle w:val="Bezodstpw"/>
              <w:jc w:val="both"/>
              <w:rPr>
                <w:lang w:eastAsia="ar-SA" w:bidi="ar-SA"/>
              </w:rPr>
            </w:pPr>
            <w:proofErr w:type="gramStart"/>
            <w:r>
              <w:rPr>
                <w:lang w:eastAsia="ar-SA" w:bidi="ar-SA"/>
              </w:rPr>
              <w:t>ul</w:t>
            </w:r>
            <w:proofErr w:type="gramEnd"/>
            <w:r>
              <w:rPr>
                <w:lang w:eastAsia="ar-SA" w:bidi="ar-SA"/>
              </w:rPr>
              <w:t>. Moniuszk</w:t>
            </w:r>
            <w:r w:rsidR="007D2961">
              <w:rPr>
                <w:lang w:eastAsia="ar-SA" w:bidi="ar-SA"/>
              </w:rPr>
              <w:t>i (obok Nr 19)</w:t>
            </w:r>
          </w:p>
        </w:tc>
        <w:tc>
          <w:tcPr>
            <w:tcW w:w="1134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 tablica</w:t>
            </w:r>
          </w:p>
        </w:tc>
      </w:tr>
      <w:tr w:rsidR="0089738F" w:rsidTr="007D2961">
        <w:tc>
          <w:tcPr>
            <w:tcW w:w="708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11.</w:t>
            </w:r>
          </w:p>
        </w:tc>
        <w:tc>
          <w:tcPr>
            <w:tcW w:w="5245" w:type="dxa"/>
          </w:tcPr>
          <w:p w:rsidR="0089738F" w:rsidRDefault="007D2961" w:rsidP="0089738F">
            <w:pPr>
              <w:pStyle w:val="Bezodstpw"/>
              <w:jc w:val="both"/>
              <w:rPr>
                <w:lang w:eastAsia="ar-SA" w:bidi="ar-SA"/>
              </w:rPr>
            </w:pPr>
            <w:proofErr w:type="gramStart"/>
            <w:r>
              <w:rPr>
                <w:lang w:eastAsia="ar-SA" w:bidi="ar-SA"/>
              </w:rPr>
              <w:t>ul</w:t>
            </w:r>
            <w:proofErr w:type="gramEnd"/>
            <w:r>
              <w:rPr>
                <w:lang w:eastAsia="ar-SA" w:bidi="ar-SA"/>
              </w:rPr>
              <w:t>. Moniuszki (skrzyżowanie z ul. Kłodzką)</w:t>
            </w:r>
          </w:p>
        </w:tc>
        <w:tc>
          <w:tcPr>
            <w:tcW w:w="1134" w:type="dxa"/>
          </w:tcPr>
          <w:p w:rsidR="0089738F" w:rsidRDefault="0089738F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 tablica</w:t>
            </w:r>
          </w:p>
        </w:tc>
      </w:tr>
      <w:tr w:rsidR="007D2961" w:rsidTr="007D2961">
        <w:tc>
          <w:tcPr>
            <w:tcW w:w="708" w:type="dxa"/>
          </w:tcPr>
          <w:p w:rsidR="007D2961" w:rsidRDefault="007D2961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12.</w:t>
            </w:r>
          </w:p>
        </w:tc>
        <w:tc>
          <w:tcPr>
            <w:tcW w:w="5245" w:type="dxa"/>
          </w:tcPr>
          <w:p w:rsidR="007D2961" w:rsidRDefault="007D2961" w:rsidP="0089738F">
            <w:pPr>
              <w:pStyle w:val="Bezodstpw"/>
              <w:jc w:val="both"/>
              <w:rPr>
                <w:lang w:eastAsia="ar-SA" w:bidi="ar-SA"/>
              </w:rPr>
            </w:pPr>
            <w:proofErr w:type="gramStart"/>
            <w:r>
              <w:rPr>
                <w:lang w:eastAsia="ar-SA" w:bidi="ar-SA"/>
              </w:rPr>
              <w:t>ul</w:t>
            </w:r>
            <w:proofErr w:type="gramEnd"/>
            <w:r>
              <w:rPr>
                <w:lang w:eastAsia="ar-SA" w:bidi="ar-SA"/>
              </w:rPr>
              <w:t>. Kłodzka (skrzyżowanie z ul. Pokrzywianka)</w:t>
            </w:r>
          </w:p>
        </w:tc>
        <w:tc>
          <w:tcPr>
            <w:tcW w:w="1134" w:type="dxa"/>
          </w:tcPr>
          <w:p w:rsidR="007D2961" w:rsidRDefault="007D2961" w:rsidP="00171C56">
            <w:pPr>
              <w:pStyle w:val="Bezodstpw"/>
              <w:jc w:val="both"/>
              <w:rPr>
                <w:lang w:eastAsia="ar-SA" w:bidi="ar-SA"/>
              </w:rPr>
            </w:pPr>
            <w:r>
              <w:rPr>
                <w:lang w:eastAsia="ar-SA" w:bidi="ar-SA"/>
              </w:rPr>
              <w:t>1 tablica</w:t>
            </w:r>
          </w:p>
        </w:tc>
      </w:tr>
    </w:tbl>
    <w:p w:rsidR="0089738F" w:rsidRDefault="0089738F" w:rsidP="00171C56">
      <w:pPr>
        <w:pStyle w:val="Bezodstpw"/>
        <w:jc w:val="both"/>
        <w:rPr>
          <w:lang w:eastAsia="ar-SA" w:bidi="ar-SA"/>
        </w:rPr>
      </w:pPr>
    </w:p>
    <w:p w:rsidR="00171C56" w:rsidRDefault="00AC08BB" w:rsidP="00171C56">
      <w:pPr>
        <w:pStyle w:val="Bezodstpw"/>
        <w:rPr>
          <w:lang w:eastAsia="ar-SA" w:bidi="ar-SA"/>
        </w:rPr>
      </w:pPr>
      <w:r>
        <w:rPr>
          <w:lang w:eastAsia="ar-SA" w:bidi="ar-SA"/>
        </w:rPr>
        <w:t xml:space="preserve">   § 2. Plakaty i hasła wyborcze należy umieszczać w taki sposób, aby można je było usunąć bez powodowania szkód.</w:t>
      </w:r>
    </w:p>
    <w:p w:rsidR="00AC08BB" w:rsidRDefault="00AC08BB" w:rsidP="00171C56">
      <w:pPr>
        <w:pStyle w:val="Bezodstpw"/>
        <w:rPr>
          <w:lang w:eastAsia="ar-SA" w:bidi="ar-SA"/>
        </w:rPr>
      </w:pPr>
    </w:p>
    <w:p w:rsidR="00AC08BB" w:rsidRDefault="00AC08BB" w:rsidP="00171C56">
      <w:pPr>
        <w:pStyle w:val="Bezodstpw"/>
        <w:rPr>
          <w:lang w:eastAsia="ar-SA" w:bidi="ar-SA"/>
        </w:rPr>
      </w:pPr>
      <w:r>
        <w:rPr>
          <w:lang w:eastAsia="ar-SA" w:bidi="ar-SA"/>
        </w:rPr>
        <w:t>§ 3. Plakaty i hasła wyborcze nieusunięte przez zobowiązanych do tego pełnomocników wyborczych w terminie 30 dni po dniu wyborów zostaną usunięte na koszt obowiązanych.</w:t>
      </w:r>
    </w:p>
    <w:p w:rsidR="00AC08BB" w:rsidRDefault="00AC08BB" w:rsidP="00171C56">
      <w:pPr>
        <w:pStyle w:val="Bezodstpw"/>
        <w:rPr>
          <w:lang w:eastAsia="ar-SA" w:bidi="ar-SA"/>
        </w:rPr>
      </w:pPr>
    </w:p>
    <w:p w:rsidR="00AC08BB" w:rsidRDefault="00AC08BB" w:rsidP="00171C56">
      <w:pPr>
        <w:pStyle w:val="Bezodstpw"/>
        <w:rPr>
          <w:lang w:eastAsia="ar-SA" w:bidi="ar-SA"/>
        </w:rPr>
      </w:pPr>
      <w:r>
        <w:rPr>
          <w:lang w:eastAsia="ar-SA" w:bidi="ar-SA"/>
        </w:rPr>
        <w:t>§ 4. Zarządzenie podlega poddaniu do publicznej wiadomości poprzez rozplakatowanie na tablicach ogłoszeń na terenie Gminy Jedlina-Zdrój, a także poprzez zamieszczenie jego treści w Biuletynie Informacji Publicznej.</w:t>
      </w:r>
    </w:p>
    <w:p w:rsidR="00AC08BB" w:rsidRDefault="00AC08BB" w:rsidP="00171C56">
      <w:pPr>
        <w:pStyle w:val="Bezodstpw"/>
        <w:rPr>
          <w:lang w:eastAsia="ar-SA" w:bidi="ar-SA"/>
        </w:rPr>
      </w:pPr>
    </w:p>
    <w:p w:rsidR="00AC08BB" w:rsidRDefault="00AC08BB" w:rsidP="00171C56">
      <w:pPr>
        <w:pStyle w:val="Bezodstpw"/>
        <w:rPr>
          <w:lang w:eastAsia="ar-SA" w:bidi="ar-SA"/>
        </w:rPr>
      </w:pPr>
      <w:r>
        <w:rPr>
          <w:lang w:eastAsia="ar-SA" w:bidi="ar-SA"/>
        </w:rPr>
        <w:t>§ 5. Zarządzenie wchodzi w życie z dniem podjęcia.</w:t>
      </w: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493BB7">
      <w:pPr>
        <w:pStyle w:val="Bezodstpw"/>
        <w:jc w:val="center"/>
        <w:rPr>
          <w:lang w:eastAsia="ar-SA" w:bidi="ar-SA"/>
        </w:rPr>
      </w:pPr>
      <w:r>
        <w:rPr>
          <w:lang w:eastAsia="ar-SA" w:bidi="ar-SA"/>
        </w:rPr>
        <w:t>UZASADNIENIE</w:t>
      </w:r>
    </w:p>
    <w:p w:rsidR="00493BB7" w:rsidRDefault="00493BB7" w:rsidP="00493BB7">
      <w:pPr>
        <w:pStyle w:val="Bezodstpw"/>
        <w:jc w:val="center"/>
        <w:rPr>
          <w:lang w:eastAsia="ar-SA" w:bidi="ar-SA"/>
        </w:rPr>
      </w:pPr>
    </w:p>
    <w:p w:rsidR="00493BB7" w:rsidRDefault="00493BB7" w:rsidP="00493BB7">
      <w:pPr>
        <w:pStyle w:val="Bezodstpw"/>
        <w:jc w:val="both"/>
        <w:rPr>
          <w:lang w:eastAsia="ar-SA" w:bidi="ar-SA"/>
        </w:rPr>
      </w:pPr>
      <w:r>
        <w:rPr>
          <w:lang w:eastAsia="ar-SA" w:bidi="ar-SA"/>
        </w:rPr>
        <w:tab/>
        <w:t xml:space="preserve">Stosownie do przepisów cytowanych na wstępie, Burmistrz Miasta niezwłocznie po rozpoczęciu kampanii wyborczej zapewni na obszarze Gminy Jedlina-Zdrój miejsca na bezpłatne umieszczanie urzędowych obwieszczeń wyborczych i plakatów wszystkich </w:t>
      </w:r>
      <w:r>
        <w:rPr>
          <w:lang w:eastAsia="ar-SA" w:bidi="ar-SA"/>
        </w:rPr>
        <w:lastRenderedPageBreak/>
        <w:t>komitetów wyborczych. Liczba miejsc wyznaczonych niniejszym zarządzeniem zapewni możliwość zapoznania się z publikowanymi informacjami, jak największej grupie wyborców.</w:t>
      </w:r>
    </w:p>
    <w:p w:rsidR="00493BB7" w:rsidRDefault="00493BB7" w:rsidP="00493BB7">
      <w:pPr>
        <w:pStyle w:val="Bezodstpw"/>
        <w:jc w:val="both"/>
        <w:rPr>
          <w:lang w:eastAsia="ar-SA" w:bidi="ar-SA"/>
        </w:rPr>
      </w:pPr>
      <w:r>
        <w:rPr>
          <w:lang w:eastAsia="ar-SA" w:bidi="ar-SA"/>
        </w:rPr>
        <w:tab/>
        <w:t>W związku z powyższym podjęcie niniejszego zarządzenia jest w pełni zasadne.</w:t>
      </w:r>
    </w:p>
    <w:p w:rsidR="00493BB7" w:rsidRDefault="00493BB7" w:rsidP="00493BB7">
      <w:pPr>
        <w:pStyle w:val="Bezodstpw"/>
        <w:jc w:val="both"/>
        <w:rPr>
          <w:lang w:eastAsia="ar-SA" w:bidi="ar-SA"/>
        </w:rPr>
      </w:pPr>
    </w:p>
    <w:p w:rsidR="00493BB7" w:rsidRDefault="00493BB7" w:rsidP="00493BB7">
      <w:pPr>
        <w:pStyle w:val="Bezodstpw"/>
        <w:jc w:val="both"/>
        <w:rPr>
          <w:lang w:eastAsia="ar-SA" w:bidi="ar-SA"/>
        </w:rPr>
      </w:pPr>
    </w:p>
    <w:p w:rsidR="00493BB7" w:rsidRDefault="00493BB7" w:rsidP="00493BB7">
      <w:pPr>
        <w:pStyle w:val="Bezodstpw"/>
        <w:jc w:val="both"/>
        <w:rPr>
          <w:sz w:val="20"/>
          <w:szCs w:val="20"/>
          <w:lang w:eastAsia="ar-SA" w:bidi="ar-SA"/>
        </w:rPr>
      </w:pPr>
      <w:proofErr w:type="spellStart"/>
      <w:r>
        <w:rPr>
          <w:sz w:val="20"/>
          <w:szCs w:val="20"/>
          <w:lang w:eastAsia="ar-SA" w:bidi="ar-SA"/>
        </w:rPr>
        <w:t>Sporządził</w:t>
      </w:r>
      <w:proofErr w:type="gramStart"/>
      <w:r>
        <w:rPr>
          <w:sz w:val="20"/>
          <w:szCs w:val="20"/>
          <w:lang w:eastAsia="ar-SA" w:bidi="ar-SA"/>
        </w:rPr>
        <w:t>:A</w:t>
      </w:r>
      <w:proofErr w:type="gramEnd"/>
      <w:r>
        <w:rPr>
          <w:sz w:val="20"/>
          <w:szCs w:val="20"/>
          <w:lang w:eastAsia="ar-SA" w:bidi="ar-SA"/>
        </w:rPr>
        <w:t>.M.Polonieska</w:t>
      </w:r>
      <w:proofErr w:type="spellEnd"/>
    </w:p>
    <w:p w:rsidR="00493BB7" w:rsidRPr="00493BB7" w:rsidRDefault="00493BB7" w:rsidP="00493BB7">
      <w:pPr>
        <w:pStyle w:val="Bezodstpw"/>
        <w:jc w:val="both"/>
        <w:rPr>
          <w:sz w:val="20"/>
          <w:szCs w:val="20"/>
          <w:lang w:eastAsia="ar-SA" w:bidi="ar-SA"/>
        </w:rPr>
      </w:pPr>
      <w:r>
        <w:rPr>
          <w:sz w:val="20"/>
          <w:szCs w:val="20"/>
          <w:lang w:eastAsia="ar-SA" w:bidi="ar-SA"/>
        </w:rPr>
        <w:t>Sprawdził:</w:t>
      </w: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AC08BB" w:rsidRDefault="00AC08BB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493BB7" w:rsidRDefault="00493BB7" w:rsidP="00171C56">
      <w:pPr>
        <w:pStyle w:val="Bezodstpw"/>
        <w:rPr>
          <w:lang w:eastAsia="ar-SA" w:bidi="ar-SA"/>
        </w:rPr>
      </w:pPr>
    </w:p>
    <w:p w:rsidR="00171C56" w:rsidRDefault="00171C56" w:rsidP="00171C56">
      <w:pPr>
        <w:jc w:val="both"/>
        <w:rPr>
          <w:rFonts w:eastAsia="Times New Roman" w:cs="Times New Roman"/>
          <w:lang w:eastAsia="ar-SA" w:bidi="ar-SA"/>
        </w:rPr>
      </w:pPr>
    </w:p>
    <w:p w:rsidR="00171C56" w:rsidRDefault="00171C56" w:rsidP="00171C56">
      <w:pPr>
        <w:jc w:val="both"/>
        <w:rPr>
          <w:rFonts w:eastAsia="Times New Roman" w:cs="Times New Roman"/>
          <w:lang w:eastAsia="ar-SA" w:bidi="ar-SA"/>
        </w:rPr>
      </w:pPr>
    </w:p>
    <w:p w:rsidR="00171C56" w:rsidRDefault="00171C56" w:rsidP="00171C56">
      <w:pPr>
        <w:jc w:val="both"/>
        <w:rPr>
          <w:rFonts w:eastAsia="Times New Roman" w:cs="Times New Roman"/>
          <w:lang w:eastAsia="ar-SA" w:bidi="ar-SA"/>
        </w:rPr>
      </w:pPr>
    </w:p>
    <w:p w:rsidR="00171C56" w:rsidRDefault="00171C56" w:rsidP="00171C56">
      <w:pPr>
        <w:jc w:val="both"/>
        <w:rPr>
          <w:rFonts w:eastAsia="Times New Roman" w:cs="Times New Roman"/>
          <w:lang w:eastAsia="ar-SA" w:bidi="ar-SA"/>
        </w:rPr>
      </w:pPr>
    </w:p>
    <w:p w:rsidR="00171C56" w:rsidRDefault="00171C56" w:rsidP="00171C56">
      <w:pPr>
        <w:jc w:val="both"/>
        <w:rPr>
          <w:rFonts w:eastAsia="Times New Roman" w:cs="Times New Roman"/>
          <w:lang w:eastAsia="ar-SA" w:bidi="ar-SA"/>
        </w:rPr>
      </w:pPr>
    </w:p>
    <w:p w:rsidR="00171C56" w:rsidRDefault="00171C56" w:rsidP="00171C56">
      <w:pPr>
        <w:jc w:val="both"/>
        <w:rPr>
          <w:rFonts w:eastAsia="Times New Roman" w:cs="Times New Roman"/>
          <w:lang w:eastAsia="ar-SA" w:bidi="ar-SA"/>
        </w:rPr>
      </w:pPr>
    </w:p>
    <w:p w:rsidR="00171C56" w:rsidRDefault="00171C56" w:rsidP="00171C56">
      <w:pPr>
        <w:jc w:val="both"/>
        <w:rPr>
          <w:rFonts w:eastAsia="Times New Roman" w:cs="Times New Roman"/>
          <w:lang w:eastAsia="ar-SA" w:bidi="ar-SA"/>
        </w:rPr>
      </w:pPr>
    </w:p>
    <w:p w:rsidR="00171C56" w:rsidRDefault="00171C56" w:rsidP="00171C56">
      <w:pPr>
        <w:jc w:val="both"/>
        <w:rPr>
          <w:rFonts w:eastAsia="Times New Roman" w:cs="Times New Roman"/>
          <w:lang w:eastAsia="ar-SA" w:bidi="ar-SA"/>
        </w:rPr>
      </w:pPr>
    </w:p>
    <w:p w:rsidR="00171C56" w:rsidRDefault="00171C56" w:rsidP="00171C56">
      <w:pPr>
        <w:jc w:val="both"/>
        <w:rPr>
          <w:rFonts w:eastAsia="Times New Roman" w:cs="Times New Roman"/>
          <w:lang w:eastAsia="ar-SA" w:bidi="ar-SA"/>
        </w:rPr>
      </w:pPr>
    </w:p>
    <w:p w:rsidR="00171C56" w:rsidRDefault="00171C56" w:rsidP="00171C56">
      <w:pPr>
        <w:jc w:val="both"/>
        <w:rPr>
          <w:rFonts w:eastAsia="Times New Roman" w:cs="Times New Roman"/>
          <w:lang w:eastAsia="ar-SA" w:bidi="ar-SA"/>
        </w:rPr>
      </w:pPr>
    </w:p>
    <w:p w:rsidR="00171C56" w:rsidRDefault="00171C56" w:rsidP="00171C56">
      <w:pPr>
        <w:jc w:val="both"/>
        <w:rPr>
          <w:rFonts w:eastAsia="Times New Roman" w:cs="Times New Roman"/>
          <w:lang w:eastAsia="ar-SA" w:bidi="ar-SA"/>
        </w:rPr>
      </w:pPr>
    </w:p>
    <w:p w:rsidR="00931E52" w:rsidRDefault="00931E52"/>
    <w:sectPr w:rsidR="00931E52" w:rsidSect="0093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56"/>
    <w:rsid w:val="0000400F"/>
    <w:rsid w:val="0001680D"/>
    <w:rsid w:val="000878B7"/>
    <w:rsid w:val="000C194A"/>
    <w:rsid w:val="000C5ACD"/>
    <w:rsid w:val="000D2816"/>
    <w:rsid w:val="000D3E3E"/>
    <w:rsid w:val="000D544D"/>
    <w:rsid w:val="000F4C55"/>
    <w:rsid w:val="001036BB"/>
    <w:rsid w:val="001064FD"/>
    <w:rsid w:val="00130BEC"/>
    <w:rsid w:val="00131528"/>
    <w:rsid w:val="00151770"/>
    <w:rsid w:val="00171C56"/>
    <w:rsid w:val="00176B4F"/>
    <w:rsid w:val="00185704"/>
    <w:rsid w:val="001A4BBF"/>
    <w:rsid w:val="001B1446"/>
    <w:rsid w:val="001B57CB"/>
    <w:rsid w:val="001C578C"/>
    <w:rsid w:val="001D05BF"/>
    <w:rsid w:val="001E1ECD"/>
    <w:rsid w:val="00213DBA"/>
    <w:rsid w:val="00242477"/>
    <w:rsid w:val="00256903"/>
    <w:rsid w:val="00263588"/>
    <w:rsid w:val="00272C86"/>
    <w:rsid w:val="002D0133"/>
    <w:rsid w:val="003142BE"/>
    <w:rsid w:val="00341559"/>
    <w:rsid w:val="0034252A"/>
    <w:rsid w:val="00355723"/>
    <w:rsid w:val="0037528B"/>
    <w:rsid w:val="00382A64"/>
    <w:rsid w:val="00395A0B"/>
    <w:rsid w:val="003E628C"/>
    <w:rsid w:val="003F05CD"/>
    <w:rsid w:val="0045081C"/>
    <w:rsid w:val="00465FDE"/>
    <w:rsid w:val="00473A1E"/>
    <w:rsid w:val="00493BB7"/>
    <w:rsid w:val="00494072"/>
    <w:rsid w:val="004A3DAD"/>
    <w:rsid w:val="004B2FAB"/>
    <w:rsid w:val="004B6D53"/>
    <w:rsid w:val="004C398C"/>
    <w:rsid w:val="004D2400"/>
    <w:rsid w:val="004D5213"/>
    <w:rsid w:val="005133EC"/>
    <w:rsid w:val="005225B6"/>
    <w:rsid w:val="00525E9D"/>
    <w:rsid w:val="00553D57"/>
    <w:rsid w:val="0056161E"/>
    <w:rsid w:val="00563551"/>
    <w:rsid w:val="00563A60"/>
    <w:rsid w:val="0058236F"/>
    <w:rsid w:val="00592E7B"/>
    <w:rsid w:val="00596BEC"/>
    <w:rsid w:val="005A5595"/>
    <w:rsid w:val="005C2A21"/>
    <w:rsid w:val="005D241C"/>
    <w:rsid w:val="005E7B02"/>
    <w:rsid w:val="005F3818"/>
    <w:rsid w:val="00607A96"/>
    <w:rsid w:val="0061376A"/>
    <w:rsid w:val="00616365"/>
    <w:rsid w:val="0062110B"/>
    <w:rsid w:val="00621EAF"/>
    <w:rsid w:val="00624210"/>
    <w:rsid w:val="006416BF"/>
    <w:rsid w:val="006620BC"/>
    <w:rsid w:val="00692FBE"/>
    <w:rsid w:val="00697522"/>
    <w:rsid w:val="006B564E"/>
    <w:rsid w:val="006B5994"/>
    <w:rsid w:val="006E4118"/>
    <w:rsid w:val="006F049A"/>
    <w:rsid w:val="00724180"/>
    <w:rsid w:val="007301D0"/>
    <w:rsid w:val="00737E79"/>
    <w:rsid w:val="0074473C"/>
    <w:rsid w:val="007666D6"/>
    <w:rsid w:val="007B3BC7"/>
    <w:rsid w:val="007D1C84"/>
    <w:rsid w:val="007D2961"/>
    <w:rsid w:val="007E767A"/>
    <w:rsid w:val="00800F60"/>
    <w:rsid w:val="00822EAE"/>
    <w:rsid w:val="0083098A"/>
    <w:rsid w:val="00867318"/>
    <w:rsid w:val="00872228"/>
    <w:rsid w:val="00881006"/>
    <w:rsid w:val="0089738F"/>
    <w:rsid w:val="008D5AB3"/>
    <w:rsid w:val="008E795F"/>
    <w:rsid w:val="008F20BD"/>
    <w:rsid w:val="00903747"/>
    <w:rsid w:val="0091083D"/>
    <w:rsid w:val="00927813"/>
    <w:rsid w:val="00931E52"/>
    <w:rsid w:val="00941FB1"/>
    <w:rsid w:val="009444B6"/>
    <w:rsid w:val="00965E2F"/>
    <w:rsid w:val="00977416"/>
    <w:rsid w:val="00977CD5"/>
    <w:rsid w:val="009B229F"/>
    <w:rsid w:val="009C7F10"/>
    <w:rsid w:val="009D2006"/>
    <w:rsid w:val="009F1865"/>
    <w:rsid w:val="009F43E2"/>
    <w:rsid w:val="009F44FC"/>
    <w:rsid w:val="009F642E"/>
    <w:rsid w:val="009F67B7"/>
    <w:rsid w:val="00A30156"/>
    <w:rsid w:val="00A310AE"/>
    <w:rsid w:val="00A46179"/>
    <w:rsid w:val="00A6102F"/>
    <w:rsid w:val="00A77378"/>
    <w:rsid w:val="00A85552"/>
    <w:rsid w:val="00AA389E"/>
    <w:rsid w:val="00AB5815"/>
    <w:rsid w:val="00AC08BB"/>
    <w:rsid w:val="00AC7F2D"/>
    <w:rsid w:val="00AD5EC0"/>
    <w:rsid w:val="00AE77BC"/>
    <w:rsid w:val="00B04914"/>
    <w:rsid w:val="00B35B90"/>
    <w:rsid w:val="00B64CCC"/>
    <w:rsid w:val="00B65735"/>
    <w:rsid w:val="00BB018C"/>
    <w:rsid w:val="00BC23B6"/>
    <w:rsid w:val="00BC7D26"/>
    <w:rsid w:val="00BD151F"/>
    <w:rsid w:val="00BE51D8"/>
    <w:rsid w:val="00BE6317"/>
    <w:rsid w:val="00BE7A3F"/>
    <w:rsid w:val="00BF2D9F"/>
    <w:rsid w:val="00C105D6"/>
    <w:rsid w:val="00C124D0"/>
    <w:rsid w:val="00C21DAF"/>
    <w:rsid w:val="00C2323A"/>
    <w:rsid w:val="00C4635F"/>
    <w:rsid w:val="00C46BD5"/>
    <w:rsid w:val="00C47A61"/>
    <w:rsid w:val="00C63CFB"/>
    <w:rsid w:val="00C64A72"/>
    <w:rsid w:val="00C72665"/>
    <w:rsid w:val="00CA61F8"/>
    <w:rsid w:val="00CA6E21"/>
    <w:rsid w:val="00CE59C2"/>
    <w:rsid w:val="00D10EE8"/>
    <w:rsid w:val="00D419BA"/>
    <w:rsid w:val="00D51420"/>
    <w:rsid w:val="00D57116"/>
    <w:rsid w:val="00D57892"/>
    <w:rsid w:val="00D67A28"/>
    <w:rsid w:val="00DA2BBA"/>
    <w:rsid w:val="00DB0F2D"/>
    <w:rsid w:val="00DC0644"/>
    <w:rsid w:val="00DC68D3"/>
    <w:rsid w:val="00DD241D"/>
    <w:rsid w:val="00E0562E"/>
    <w:rsid w:val="00E0626F"/>
    <w:rsid w:val="00E145BF"/>
    <w:rsid w:val="00E31319"/>
    <w:rsid w:val="00E40F42"/>
    <w:rsid w:val="00E44F48"/>
    <w:rsid w:val="00E46591"/>
    <w:rsid w:val="00E471A0"/>
    <w:rsid w:val="00E62066"/>
    <w:rsid w:val="00E77708"/>
    <w:rsid w:val="00E92BD5"/>
    <w:rsid w:val="00EB1E0D"/>
    <w:rsid w:val="00EC7429"/>
    <w:rsid w:val="00ED7AD0"/>
    <w:rsid w:val="00F00CE8"/>
    <w:rsid w:val="00F16D92"/>
    <w:rsid w:val="00F40382"/>
    <w:rsid w:val="00F42468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56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1C56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89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56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1C56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89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dwb</cp:lastModifiedBy>
  <cp:revision>2</cp:revision>
  <cp:lastPrinted>2014-09-03T10:27:00Z</cp:lastPrinted>
  <dcterms:created xsi:type="dcterms:W3CDTF">2014-09-06T06:36:00Z</dcterms:created>
  <dcterms:modified xsi:type="dcterms:W3CDTF">2014-09-06T06:36:00Z</dcterms:modified>
</cp:coreProperties>
</file>