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67" w:rsidRDefault="00C8601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B W I E S Z C Z E N I E</w:t>
      </w:r>
    </w:p>
    <w:p w:rsidR="004C3167" w:rsidRDefault="00C8601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Burmistrza Miasta Bielawa</w:t>
      </w:r>
    </w:p>
    <w:p w:rsidR="004C3167" w:rsidRDefault="00C8601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 10 października 2014 roku</w:t>
      </w:r>
    </w:p>
    <w:p w:rsidR="004C3167" w:rsidRDefault="00C8601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numerach i granicach obwodów głosowania oraz siedzibach obwodowych komisji wyborczych</w:t>
      </w:r>
    </w:p>
    <w:p w:rsidR="004C3167" w:rsidRDefault="004C3167">
      <w:pPr>
        <w:pStyle w:val="Standard"/>
        <w:jc w:val="center"/>
        <w:rPr>
          <w:b/>
          <w:bCs/>
          <w:sz w:val="26"/>
          <w:szCs w:val="26"/>
        </w:rPr>
      </w:pPr>
    </w:p>
    <w:p w:rsidR="004C3167" w:rsidRDefault="004C3167">
      <w:pPr>
        <w:pStyle w:val="Standard"/>
        <w:jc w:val="both"/>
        <w:rPr>
          <w:rFonts w:ascii="Times New Roman CE" w:hAnsi="Times New Roman CE" w:cs="Times New Roman CE" w:hint="eastAsia"/>
          <w:lang w:val="en-US"/>
        </w:rPr>
      </w:pPr>
    </w:p>
    <w:p w:rsidR="004C3167" w:rsidRDefault="00C86018">
      <w:pPr>
        <w:pStyle w:val="Standard"/>
        <w:jc w:val="both"/>
      </w:pPr>
      <w:r>
        <w:rPr>
          <w:rFonts w:ascii="Times New Roman CE" w:hAnsi="Times New Roman CE" w:cs="Times New Roman CE"/>
          <w:lang w:val="en-US"/>
        </w:rPr>
        <w:t xml:space="preserve">Na </w:t>
      </w:r>
      <w:r>
        <w:rPr>
          <w:rFonts w:ascii="Times New Roman CE" w:hAnsi="Times New Roman CE" w:cs="Times New Roman CE"/>
          <w:lang w:val="en-US"/>
        </w:rPr>
        <w:t>podstawie art. 12 § 1 oraz art.16 § 1 ustawy z dnia 5 stycznia 2011r. Kodeks wyborczy (Dz.U. 2011r. Nr 21, poz.112 z późniejszymi zmianami) oraz uchwały Nr XXX/309/12 Rady Miejskiej Bielawy z dnia 28 listopada 2012r. w sprawie podziału miasta Bielawa na st</w:t>
      </w:r>
      <w:r>
        <w:rPr>
          <w:rFonts w:ascii="Times New Roman CE" w:hAnsi="Times New Roman CE" w:cs="Times New Roman CE"/>
          <w:lang w:val="en-US"/>
        </w:rPr>
        <w:t>ałe obwody głosowania ze zmianami zawartymi w uchwach Nr XLIX/480/14 Rady Miejskiej Bielawy z dnia 26 marca 2014r., LV/543/14 Rady Miejskiej Bielawy z dnia 24 września 2014r. oraz uchwały Nr LV/544/14 Rady Miejskiej Bielawy z dnia 24 września 2014r. w spra</w:t>
      </w:r>
      <w:r>
        <w:rPr>
          <w:rFonts w:ascii="Times New Roman CE" w:hAnsi="Times New Roman CE" w:cs="Times New Roman CE"/>
          <w:lang w:val="en-US"/>
        </w:rPr>
        <w:t>wie utworzenia odrębnego obwodu głosowania w wyborach do rad gmin, rad powiatów, sejmików województw i rad dzielnic m.st.Warszawy oraz wyborów wójtów, burmistrzów i prezydentów miast,  podaje się do publicznej wiadomości wyborców informację o numerach i gr</w:t>
      </w:r>
      <w:r>
        <w:rPr>
          <w:rFonts w:ascii="Times New Roman CE" w:hAnsi="Times New Roman CE" w:cs="Times New Roman CE"/>
          <w:lang w:val="en-US"/>
        </w:rPr>
        <w:t xml:space="preserve">anicach obwodów głosowania oraz siedzibach obwodowych komisji wyborczych w wyborach zarządzonych  </w:t>
      </w:r>
      <w:r>
        <w:rPr>
          <w:rFonts w:ascii="Times New Roman CE" w:hAnsi="Times New Roman CE" w:cs="Times New Roman CE"/>
          <w:b/>
          <w:bCs/>
          <w:lang w:val="en-US"/>
        </w:rPr>
        <w:t>na dzień  16 listopada 2014r.:</w:t>
      </w:r>
    </w:p>
    <w:p w:rsidR="004C3167" w:rsidRDefault="004C3167">
      <w:pPr>
        <w:pStyle w:val="Standard"/>
        <w:rPr>
          <w:b/>
          <w:bCs/>
        </w:rPr>
      </w:pPr>
    </w:p>
    <w:p w:rsidR="004C3167" w:rsidRDefault="004C3167">
      <w:pPr>
        <w:pStyle w:val="Standard"/>
        <w:rPr>
          <w:b/>
          <w:bCs/>
        </w:rPr>
      </w:pPr>
    </w:p>
    <w:tbl>
      <w:tblPr>
        <w:tblW w:w="9672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4694"/>
        <w:gridCol w:w="3373"/>
      </w:tblGrid>
      <w:tr w:rsidR="004C31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TableHeading"/>
              <w:snapToGrid w:val="0"/>
            </w:pPr>
            <w:r>
              <w:t>Numer obwodu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TableHeading"/>
              <w:snapToGrid w:val="0"/>
            </w:pPr>
            <w:r>
              <w:t>Granice obwodu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TableHeading"/>
              <w:snapToGrid w:val="0"/>
            </w:pPr>
            <w:r>
              <w:t>Siedziba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Lokal dostosowany do potrzeb wyborców niepełnosprawnych oraz przeznaczony do </w:t>
            </w:r>
            <w:r>
              <w:rPr>
                <w:b/>
                <w:sz w:val="18"/>
                <w:szCs w:val="18"/>
              </w:rPr>
              <w:t>głosowania korespondencyjnego</w:t>
            </w:r>
          </w:p>
          <w:p w:rsidR="004C3167" w:rsidRDefault="004C316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Ceglana, Dzierżoniowska, Grunwaldzka, Jana Kilińskiego, Tadeusza  Kościuszki, Piławska, Prosta, Kazimierza Pułaskiego, Rolna,Wodna, Wolności od nr 1 do  nr 34d, Stefana Żeromskiego od nr 1 do               nr 11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ab/>
            </w:r>
          </w:p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  <w:r>
              <w:rPr>
                <w:rFonts w:ascii="Times New Roman CE" w:hAnsi="Times New Roman CE" w:cs="Times New Roman CE"/>
                <w:sz w:val="24"/>
              </w:rPr>
              <w:tab/>
            </w: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Bielawski Inkubator Przedsiębiorczości</w:t>
            </w:r>
          </w:p>
          <w:p w:rsidR="004C3167" w:rsidRDefault="00C86018">
            <w:pPr>
              <w:pStyle w:val="Domylnie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Sala Konferencyjna</w:t>
            </w:r>
          </w:p>
          <w:p w:rsidR="004C3167" w:rsidRDefault="00C86018">
            <w:pPr>
              <w:pStyle w:val="Domylnie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Wolności 24</w:t>
            </w:r>
          </w:p>
          <w:p w:rsidR="004C3167" w:rsidRDefault="00C86018">
            <w:pPr>
              <w:rPr>
                <w:rFonts w:ascii="Times New Roman CE" w:hAnsi="Times New Roman CE" w:cs="Times New Roman CE" w:hint="eastAsia"/>
                <w:sz w:val="24"/>
              </w:rPr>
            </w:pPr>
            <w:r>
              <w:rPr>
                <w:rFonts w:ascii="Times New Roman CE" w:hAnsi="Times New Roman CE" w:cs="Times New Roman CE"/>
                <w:sz w:val="24"/>
              </w:rPr>
              <w:t>tel. 74/ 645 22 88</w:t>
            </w:r>
            <w:bookmarkStart w:id="0" w:name="_GoBack"/>
            <w:bookmarkEnd w:id="0"/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Plac Świętej Faustyny Kowalskiej, ulice: ks. Romana Biskupa, Bratkowa, Brzeżna,  Fiołkowa, Jaśminowa, Kolejowa, Krucza, Makowa, Pocztowa, ks. Jerzego Popiełuszki,  Tkacka, Tulipanowa, Wincentego Witosa, Wolnoś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ci od nr 35 do nr 58, Stefana Żeromskiego od nr 12 do nr 32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ab/>
              <w:t xml:space="preserve">     </w:t>
            </w:r>
          </w:p>
          <w:p w:rsidR="004C3167" w:rsidRDefault="004C3167">
            <w:pPr>
              <w:pStyle w:val="Standard"/>
              <w:autoSpaceDE w:val="0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Gimnazjum nr 1 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4C3167" w:rsidRDefault="00C86018">
            <w:pPr>
              <w:pStyle w:val="Standard"/>
              <w:autoSpaceDE w:val="0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ul. Brzeżna 48   </w:t>
            </w:r>
          </w:p>
          <w:p w:rsidR="004C3167" w:rsidRDefault="00C86018">
            <w:pPr>
              <w:pStyle w:val="Standard"/>
              <w:autoSpaceDE w:val="0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tel. 74/ 834 10 28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ulice : Bohaterów Getta,  Handlowa, Poziomkowa, Przemysłowa, Wolności od nr 60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do nr 74a, Stefana Żeromskiego od nr 33 do nr 41a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Zespół Szkół i Placówek Kształcenia Zawodowego</w:t>
            </w:r>
          </w:p>
          <w:p w:rsidR="004C3167" w:rsidRDefault="00C86018">
            <w:pPr>
              <w:pStyle w:val="Standard"/>
              <w:autoSpaceDE w:val="0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Stefana Żeromskiego 41</w:t>
            </w:r>
          </w:p>
          <w:p w:rsidR="004C3167" w:rsidRDefault="00C86018">
            <w:pPr>
              <w:pStyle w:val="Standard"/>
              <w:autoSpaceDE w:val="0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tel. 74/ 833 45 67</w:t>
            </w:r>
          </w:p>
          <w:p w:rsidR="004C3167" w:rsidRDefault="004C3167">
            <w:pPr>
              <w:pStyle w:val="Standard"/>
              <w:autoSpaceDE w:val="0"/>
              <w:rPr>
                <w:rFonts w:ascii="Times New Roman CE" w:hAnsi="Times New Roman CE" w:cs="Times New Roman CE" w:hint="eastAsia"/>
                <w:sz w:val="22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Miodowa, Osiedlowa, Osiedle Włókniarzy od nr 3 do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nr 5, Przedwiośnie, Stanisława Staszica, Wolności od nr 93a do nr 101c, Wschodnia, Stefana Żeromskiego od nr 42 do nr 44d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ab/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Klub Spółdzielni Mieszkaniowej</w:t>
            </w:r>
          </w:p>
          <w:p w:rsidR="004C3167" w:rsidRDefault="00C86018">
            <w:pPr>
              <w:pStyle w:val="Standard"/>
              <w:autoSpaceDE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Osiedle Włókniarzy 1</w:t>
            </w:r>
          </w:p>
          <w:p w:rsidR="004C3167" w:rsidRDefault="00C86018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tel. 74/ 834 06 50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Plac Ks. Kardynała Wyszyńskiego, ulice: Hotelowa, Kwiatowa, Osiedle Włókniarzy od nr 6 do końca, Włókniarzy, Stefana Żeromskiego od nr 54 do nr 60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Ekologiczna Szkoła Podstawowa nr 7</w:t>
            </w:r>
          </w:p>
          <w:p w:rsidR="004C3167" w:rsidRDefault="00C86018">
            <w:pPr>
              <w:pStyle w:val="Standard"/>
              <w:autoSpaceDE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Osiedle Włókniarzy 10</w:t>
            </w:r>
          </w:p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</w:rPr>
            </w:pPr>
            <w:r>
              <w:rPr>
                <w:rFonts w:ascii="Times New Roman CE" w:hAnsi="Times New Roman CE" w:cs="Times New Roman CE"/>
                <w:sz w:val="24"/>
              </w:rPr>
              <w:t>tel.</w:t>
            </w: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74/ 645 22 30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Plac Młodzieży, ulice: Gołębia, Krótka, Łabędzia, Niecała, Owocowa, Parkowa, Gen. Grota Roweckiego od nr 11 do końca, Sosnowa, Szpakowa, Wojska Polskiego, Wolności od nr 75              do  nr 91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Gimnazjum nr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 2</w:t>
            </w:r>
          </w:p>
          <w:p w:rsidR="004C3167" w:rsidRDefault="00C86018">
            <w:pPr>
              <w:pStyle w:val="Domylnie"/>
              <w:spacing w:line="200" w:lineRule="atLeast"/>
              <w:jc w:val="both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Parkowa 12</w:t>
            </w:r>
          </w:p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  <w:r>
              <w:rPr>
                <w:rFonts w:ascii="Times New Roman CE" w:hAnsi="Times New Roman CE" w:cs="Times New Roman CE"/>
              </w:rPr>
              <w:t xml:space="preserve">tel. </w:t>
            </w:r>
            <w:r>
              <w:rPr>
                <w:rFonts w:ascii="Times New Roman CE" w:hAnsi="Times New Roman CE" w:cs="Times New Roman CE"/>
                <w:sz w:val="22"/>
                <w:szCs w:val="22"/>
              </w:rPr>
              <w:t>74/ 645 22 10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  <w:p w:rsidR="004C3167" w:rsidRDefault="004C3167">
            <w:pPr>
              <w:pStyle w:val="TableContents"/>
              <w:snapToGrid w:val="0"/>
              <w:spacing w:after="120"/>
              <w:jc w:val="center"/>
              <w:rPr>
                <w:b/>
              </w:rPr>
            </w:pPr>
          </w:p>
          <w:p w:rsidR="004C3167" w:rsidRDefault="004C3167">
            <w:pPr>
              <w:pStyle w:val="TableContents"/>
              <w:snapToGrid w:val="0"/>
              <w:spacing w:after="120"/>
              <w:jc w:val="center"/>
              <w:rPr>
                <w:b/>
              </w:rPr>
            </w:pP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1 Maja od nr 2 do nr 30, 11 Listopada, Osiedle XXV-lecia PRL od nr 1 do nr 5d, Jana III Sobieskiego</w:t>
            </w:r>
          </w:p>
          <w:p w:rsidR="004C3167" w:rsidRDefault="004C3167">
            <w:pPr>
              <w:pStyle w:val="Standard"/>
              <w:autoSpaceDE w:val="0"/>
              <w:jc w:val="both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Gimnazjum nr 2</w:t>
            </w:r>
          </w:p>
          <w:p w:rsidR="004C3167" w:rsidRDefault="00C86018">
            <w:pPr>
              <w:pStyle w:val="Domylnie"/>
              <w:spacing w:line="200" w:lineRule="atLeast"/>
              <w:jc w:val="both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Parkowa 12</w:t>
            </w:r>
          </w:p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tel. 74/ 645 22 66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Lokal dostosowany do potrzeb wyborców </w:t>
            </w:r>
            <w:r>
              <w:rPr>
                <w:b/>
                <w:sz w:val="18"/>
                <w:szCs w:val="18"/>
              </w:rPr>
              <w:t>niepełnosprawnych oraz przeznaczony do głosowania korespondencyjnego</w:t>
            </w:r>
          </w:p>
          <w:p w:rsidR="004C3167" w:rsidRDefault="004C316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Gen. Broni Zygmunta Berlinga, Osiedle XXV-lecia PRL od nr 6  do nr 20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Żłobek Publiczny</w:t>
            </w:r>
          </w:p>
          <w:p w:rsidR="004C3167" w:rsidRDefault="00C86018">
            <w:pPr>
              <w:pStyle w:val="Standard"/>
              <w:autoSpaceDE w:val="0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Gen. Grota Roweckiego 7</w:t>
            </w:r>
          </w:p>
          <w:p w:rsidR="004C3167" w:rsidRDefault="00C86018">
            <w:pPr>
              <w:pStyle w:val="Standard"/>
              <w:autoSpaceDE w:val="0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tel. 74/ 645 22 26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Osiedle  XXV-lecia PRL od nr 21 do nr 31, Ignacego Paderewskiego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Ekologiczne Przedszkole Niepubliczne</w:t>
            </w:r>
          </w:p>
          <w:p w:rsidR="004C3167" w:rsidRDefault="00C86018">
            <w:pPr>
              <w:pStyle w:val="Domylnie"/>
              <w:spacing w:line="200" w:lineRule="atLeast"/>
              <w:jc w:val="both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Parkowa 11</w:t>
            </w:r>
          </w:p>
          <w:p w:rsidR="004C3167" w:rsidRDefault="00C86018">
            <w:pPr>
              <w:pStyle w:val="Domylnie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tel. 74/ 645 22 24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 dostosowany do potrzeb wyborców niepełnosprawnych oraz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  <w:p w:rsidR="004C3167" w:rsidRDefault="004C316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Aleja Jana Pawła II, ulice: Krzysztofa Kamila Baczyńskiego, Cypriana Kamila Norwida, Osiedle Europejskie, Bolesława Prusa, Władysława Reymonta, Gen. Władysława Sikorskiego od nr 22 do końca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Klub „Sowa” Spółd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zielni Mieszkaniowej                                             ul. Jana III Sobieskiego 17</w:t>
            </w:r>
          </w:p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tel. 74/ 833 45 78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Osiedle XXV-lecia PRL od nr 32 do  nr 38</w:t>
            </w:r>
          </w:p>
          <w:p w:rsidR="004C3167" w:rsidRDefault="004C3167">
            <w:pPr>
              <w:pStyle w:val="Domylnie"/>
              <w:spacing w:line="200" w:lineRule="atLeast"/>
              <w:rPr>
                <w:color w:val="000000"/>
                <w:sz w:val="22"/>
                <w:szCs w:val="22"/>
              </w:rPr>
            </w:pP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Szkoła Podstawowa  Nr 10                                            ul. Gen. Grota Roweckiego 6</w:t>
            </w:r>
          </w:p>
          <w:p w:rsidR="004C3167" w:rsidRDefault="00C86018">
            <w:pPr>
              <w:pStyle w:val="Domylnie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tel. 74/ 645 22 15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4C3167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4C3167" w:rsidRDefault="00C8601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1 Maja od nr 31 do końca, Gen. Grota Roweckiego od nr 2 do nr 10, Obrońców Westerplatte od nr 1 do nr 13, Osiedle XXV-lecia PRL od nr 39 do końca, Józefa Piłsudskiego, Słoneczna, Wesoła</w:t>
            </w:r>
          </w:p>
          <w:p w:rsidR="004C3167" w:rsidRDefault="004C3167">
            <w:pPr>
              <w:snapToGrid w:val="0"/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Szkoła Podstawo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wa  Nr 10                                            ul. Gen. Grota Roweckiego 6</w:t>
            </w:r>
          </w:p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tel. 74/ 645 22 19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3 Maja od nr 1 do nr 45, Wolności od nr 102 do końca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Ośrodek Pomocy Społecznej</w:t>
            </w:r>
          </w:p>
          <w:p w:rsidR="004C3167" w:rsidRDefault="00C86018">
            <w:pPr>
              <w:pStyle w:val="Standard"/>
              <w:autoSpaceDE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3 Maja 20</w:t>
            </w:r>
          </w:p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tel. 74/833 11 42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Lokal dostosowany do potrzeb wyborców niepełnosprawnych oraz przeznaczony do </w:t>
            </w:r>
            <w:r>
              <w:rPr>
                <w:b/>
                <w:sz w:val="18"/>
                <w:szCs w:val="18"/>
              </w:rPr>
              <w:t>głosowania korespondencyjnego</w:t>
            </w:r>
          </w:p>
          <w:p w:rsidR="004C3167" w:rsidRDefault="004C316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Bolesława Chrobrego, Marii Konopnickiej, Karola Marksa, Obrońców Westerplatte od nr 14 do końca, Elizy Orzeszkowej, Gen. Władysława Sikorskiego od nr 2 do nr 6, Szkolna, Juliana Tuwima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Zespół Szkół Ogólnokształcących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ab/>
            </w:r>
          </w:p>
          <w:p w:rsidR="004C3167" w:rsidRDefault="00C86018">
            <w:pPr>
              <w:pStyle w:val="Standard"/>
              <w:autoSpaceDE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Szkolna 5</w:t>
            </w:r>
          </w:p>
          <w:p w:rsidR="004C3167" w:rsidRDefault="00C86018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tel. 74/833 46 06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hAnsi="Times New Roman CE" w:cs="Times New Roman CE" w:hint="eastAsia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 dostosowany do potrzeb wyborców niepełnosprawnych oraz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Plac Wolności, ulice: Adama Asnyka, Azaliowa, Bankowa, Mikołaja Kopernika od nr 2 do nr 20, Krańcowa, 3 Maja od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nr 48 do końca,  Ostatnia, Piastowska od nr 1 do nr 17, Przeskok, Różana, Henryka Sienkiewicza, Sportowa, Stefana Żeromskiego od nr 61 do końca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Miejski Zarząd Budynków Mieszkalnych Sp. z o.o.</w:t>
            </w:r>
          </w:p>
          <w:p w:rsidR="004C3167" w:rsidRDefault="00C86018">
            <w:pPr>
              <w:pStyle w:val="Domylnie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3 Maja 48</w:t>
            </w:r>
          </w:p>
          <w:p w:rsidR="004C3167" w:rsidRDefault="00C86018">
            <w:pPr>
              <w:pStyle w:val="Domylnie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tel. 74/ 833 44 51</w:t>
            </w:r>
          </w:p>
          <w:p w:rsidR="004C3167" w:rsidRDefault="004C3167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Lokal dostosowany do </w:t>
            </w:r>
            <w:r>
              <w:rPr>
                <w:b/>
                <w:sz w:val="18"/>
                <w:szCs w:val="18"/>
              </w:rPr>
              <w:t>potrzeb wyborców niepełnosprawnych oraz przeznaczony do głosowania korespondencyjnego</w:t>
            </w:r>
          </w:p>
          <w:p w:rsidR="004C3167" w:rsidRDefault="004C316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Akacjowa, Boczna, Cmentarna, Graniczna, Jana Hempla, Lipowa, Lotnicza, Strażacka, Teatralna, Willowa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Gimnazjum Ekologiczne nr 3                               z O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ddziałami Integracyjnymi</w:t>
            </w:r>
          </w:p>
          <w:p w:rsidR="004C3167" w:rsidRDefault="00C86018">
            <w:pPr>
              <w:pStyle w:val="Domylnie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Lotnicza 5</w:t>
            </w:r>
          </w:p>
          <w:p w:rsidR="004C3167" w:rsidRDefault="00C86018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tel. 74/ 645 22 12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</w:t>
            </w:r>
            <w:r>
              <w:rPr>
                <w:b/>
                <w:sz w:val="18"/>
                <w:szCs w:val="18"/>
              </w:rPr>
              <w:t xml:space="preserve">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Plac Kościelny, ulice: Górska, Klonowa, Mikołaja Kopernika od nr 21 do końca, Ludowa, Piastowska od nr 18 do nr 58a, Spółdzielcza, Wiśniowa, Zaułek Wiśniowy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Szkoła Podstawowa nr 4</w:t>
            </w:r>
          </w:p>
          <w:p w:rsidR="004C3167" w:rsidRDefault="00C86018">
            <w:pPr>
              <w:pStyle w:val="Domylnie"/>
              <w:spacing w:line="200" w:lineRule="atLeast"/>
              <w:jc w:val="both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Ludowa 11</w:t>
            </w:r>
          </w:p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</w:rPr>
            </w:pPr>
            <w:r>
              <w:rPr>
                <w:rFonts w:ascii="Times New Roman CE" w:hAnsi="Times New Roman CE" w:cs="Times New Roman CE"/>
                <w:sz w:val="24"/>
              </w:rPr>
              <w:t>t</w:t>
            </w:r>
            <w:r>
              <w:rPr>
                <w:rFonts w:ascii="Times New Roman CE" w:hAnsi="Times New Roman CE" w:cs="Times New Roman CE"/>
                <w:sz w:val="22"/>
                <w:szCs w:val="22"/>
              </w:rPr>
              <w:t>el</w:t>
            </w:r>
            <w:r>
              <w:rPr>
                <w:rFonts w:ascii="Times New Roman CE" w:hAnsi="Times New Roman CE" w:cs="Times New Roman CE"/>
                <w:sz w:val="24"/>
              </w:rPr>
              <w:t xml:space="preserve">. </w:t>
            </w: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74/ 645 </w:t>
            </w:r>
            <w:r>
              <w:rPr>
                <w:rFonts w:ascii="Times New Roman CE" w:hAnsi="Times New Roman CE" w:cs="Times New Roman CE"/>
                <w:sz w:val="22"/>
                <w:szCs w:val="22"/>
              </w:rPr>
              <w:t>22 48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22 Lipca, Mała, Ostroszowicka, Piastowska od nr 59 do końca, Szewska, Ludwika Waryńskiego od nr 1 do nr 27, Wiejska od nr 1 do nr 13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Szkoła Podstawowa nr 4</w:t>
            </w:r>
          </w:p>
          <w:p w:rsidR="004C3167" w:rsidRDefault="00C86018">
            <w:pPr>
              <w:pStyle w:val="Domylnie"/>
              <w:spacing w:line="200" w:lineRule="atLeast"/>
              <w:jc w:val="both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Ludowa 11</w:t>
            </w:r>
          </w:p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tel. 74/ 645 22 </w:t>
            </w:r>
            <w:r>
              <w:rPr>
                <w:rFonts w:ascii="Times New Roman CE" w:hAnsi="Times New Roman CE" w:cs="Times New Roman CE"/>
                <w:sz w:val="22"/>
                <w:szCs w:val="22"/>
              </w:rPr>
              <w:t>48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Lokal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ulice: Brzozowa, Bukowa, Czerwona, Jodłowa, Kasztanowa, Młodych, Marcelego Nowotki, Polna, Przodowników Pracy, Wiosenna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Zespół Szkół Cechu Rzemiosł Różnych</w:t>
            </w:r>
          </w:p>
          <w:p w:rsidR="004C3167" w:rsidRDefault="00C86018">
            <w:pPr>
              <w:pStyle w:val="Domylnie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Zasadnicza Szkoła Zawodowa Cechu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Rzemiosł Różnych  i Małej Przedsiębiorczości</w:t>
            </w:r>
          </w:p>
          <w:p w:rsidR="004C3167" w:rsidRDefault="00C86018">
            <w:pPr>
              <w:pStyle w:val="Domylnie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Polna 2</w:t>
            </w:r>
          </w:p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tel. 74/ 833 21 16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 dostosowany do potrzeb wyborców niepełnosprawnych oraz przeznaczony do głosowania korespondencyjnego</w:t>
            </w: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ulice: Fryderyka Chopina, Jasna, Kamienna, Janusza Korczaka,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Zygmunta Krasińskiego, 9 Maja, Adama Mickiewicza, Osiedle Podgórskie, Słomiana, Juliusza Słowackiego, Słowiańska, Wysoka</w:t>
            </w:r>
          </w:p>
          <w:p w:rsidR="004C3167" w:rsidRDefault="004C3167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Szkoła Podstawowa nr 4</w:t>
            </w:r>
          </w:p>
          <w:p w:rsidR="004C3167" w:rsidRDefault="00C86018">
            <w:pPr>
              <w:pStyle w:val="Domylnie"/>
              <w:spacing w:line="200" w:lineRule="atLeast"/>
              <w:jc w:val="both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Ludwika Waryńskiego 50</w:t>
            </w:r>
          </w:p>
          <w:p w:rsidR="004C3167" w:rsidRDefault="00C86018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tel. 74/645 22 08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 przeznaczony do głosowania korespondencyjnego</w:t>
            </w:r>
          </w:p>
          <w:p w:rsidR="004C3167" w:rsidRDefault="004C3167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 xml:space="preserve">ulice: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Leśna, Nowobielawska, Pod Lasem, Sowia, Ludwika Waryńskiego od nr 28 do końca, Wiejska od nr 14 do końca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pStyle w:val="Domylnie"/>
              <w:overflowPunct w:val="0"/>
              <w:snapToGrid w:val="0"/>
              <w:spacing w:line="200" w:lineRule="atLeast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Szkoła Podstawowa nr 4</w:t>
            </w:r>
          </w:p>
          <w:p w:rsidR="004C3167" w:rsidRDefault="00C86018">
            <w:pPr>
              <w:pStyle w:val="Domylnie"/>
              <w:spacing w:line="200" w:lineRule="atLeast"/>
              <w:jc w:val="both"/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2"/>
                <w:szCs w:val="22"/>
              </w:rPr>
              <w:t>ul. Ludwika Waryńskiego 50</w:t>
            </w:r>
          </w:p>
          <w:p w:rsidR="004C3167" w:rsidRDefault="00C86018">
            <w:pPr>
              <w:pStyle w:val="Standard"/>
              <w:overflowPunct w:val="0"/>
              <w:autoSpaceDE w:val="0"/>
              <w:snapToGrid w:val="0"/>
              <w:spacing w:line="20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tel. 74/645 22 08</w:t>
            </w:r>
          </w:p>
        </w:tc>
      </w:tr>
      <w:tr w:rsidR="004C316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167" w:rsidRDefault="004C3167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4C3167" w:rsidRDefault="00C8601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4C3167" w:rsidRDefault="004C3167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46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Dom Pomocy Społecznej</w:t>
            </w:r>
          </w:p>
        </w:tc>
        <w:tc>
          <w:tcPr>
            <w:tcW w:w="3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Dom Pomocy Społecznej</w:t>
            </w:r>
          </w:p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ul. Stefana Żeromskiego 2</w:t>
            </w:r>
          </w:p>
          <w:p w:rsidR="004C3167" w:rsidRDefault="00C86018">
            <w:pPr>
              <w:snapToGrid w:val="0"/>
              <w:rPr>
                <w:rFonts w:ascii="Times New Roman CE" w:hAnsi="Times New Roman CE" w:cs="Times New Roman CE" w:hint="eastAsia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tel. </w:t>
            </w:r>
            <w:r>
              <w:rPr>
                <w:rFonts w:ascii="Times New Roman CE" w:hAnsi="Times New Roman CE" w:cs="Times New Roman CE"/>
                <w:sz w:val="22"/>
                <w:szCs w:val="22"/>
              </w:rPr>
              <w:t>74/ 833 41 31</w:t>
            </w:r>
          </w:p>
          <w:p w:rsidR="004C3167" w:rsidRDefault="004C3167">
            <w:pPr>
              <w:snapToGrid w:val="0"/>
              <w:rPr>
                <w:rFonts w:ascii="Times New Roman CE" w:hAnsi="Times New Roman CE" w:cs="Times New Roman CE" w:hint="eastAsia"/>
                <w:sz w:val="24"/>
              </w:rPr>
            </w:pPr>
          </w:p>
        </w:tc>
      </w:tr>
    </w:tbl>
    <w:p w:rsidR="004C3167" w:rsidRDefault="00C86018">
      <w:pPr>
        <w:pStyle w:val="Textbod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Zgodnie z art. 16 § 1 pkt 4 ustawy z dnia 5 stycznia 2011 r.-Kodeks wyborczy, informuje się wyborców niepełnosprawnych, że:</w:t>
      </w:r>
    </w:p>
    <w:p w:rsidR="004C3167" w:rsidRDefault="00C86018">
      <w:pPr>
        <w:pStyle w:val="Textbody"/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27 października 2014 r. (poniedziałek) upływa termin zgłaszania burmistrzowi zamiaru głosowania korespondencyjn</w:t>
      </w:r>
      <w:r>
        <w:rPr>
          <w:b/>
          <w:sz w:val="22"/>
          <w:szCs w:val="22"/>
        </w:rPr>
        <w:t>ego, w tym przy pomocy nakładek w alfabecie Braille'a;</w:t>
      </w:r>
    </w:p>
    <w:p w:rsidR="004C3167" w:rsidRDefault="00C86018">
      <w:pPr>
        <w:pStyle w:val="Textbody"/>
        <w:ind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2)  7 listopada 2014 r. (piątek) upływa termin na składanie w Urzędzie Miejskim w Bielawie wniosków                     o sporządzenie aktu pełnomocnictwa do głosowania.</w:t>
      </w:r>
    </w:p>
    <w:p w:rsidR="004C3167" w:rsidRDefault="00C86018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 wyborów lokale czynne bę</w:t>
      </w:r>
      <w:r>
        <w:rPr>
          <w:b/>
          <w:bCs/>
          <w:sz w:val="28"/>
          <w:szCs w:val="28"/>
        </w:rPr>
        <w:t>dą w godzinach od 7.00. do 21.00.</w:t>
      </w:r>
    </w:p>
    <w:p w:rsidR="004C3167" w:rsidRDefault="004C3167">
      <w:pPr>
        <w:pStyle w:val="Textbody"/>
        <w:jc w:val="center"/>
        <w:rPr>
          <w:b/>
          <w:bCs/>
          <w:sz w:val="26"/>
          <w:szCs w:val="26"/>
        </w:rPr>
      </w:pPr>
    </w:p>
    <w:p w:rsidR="004C3167" w:rsidRDefault="00C86018">
      <w:pPr>
        <w:pStyle w:val="Text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Burmistrz Miasta</w:t>
      </w:r>
    </w:p>
    <w:p w:rsidR="004C3167" w:rsidRDefault="00C86018">
      <w:pPr>
        <w:pStyle w:val="Text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(-) Ryszard Dźwiniel</w:t>
      </w:r>
    </w:p>
    <w:sectPr w:rsidR="004C316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18" w:rsidRDefault="00C86018">
      <w:pPr>
        <w:spacing w:line="240" w:lineRule="auto"/>
      </w:pPr>
      <w:r>
        <w:separator/>
      </w:r>
    </w:p>
  </w:endnote>
  <w:endnote w:type="continuationSeparator" w:id="0">
    <w:p w:rsidR="00C86018" w:rsidRDefault="00C86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18" w:rsidRDefault="00C8601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86018" w:rsidRDefault="00C860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3167"/>
    <w:rsid w:val="004C3167"/>
    <w:rsid w:val="00C86018"/>
    <w:rsid w:val="00D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overflowPunct w:val="0"/>
      <w:autoSpaceDE w:val="0"/>
      <w:spacing w:line="200" w:lineRule="atLeast"/>
    </w:pPr>
    <w:rPr>
      <w:rFonts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Domylnie">
    <w:name w:val="Domy?lnie"/>
    <w:pPr>
      <w:autoSpaceDE w:val="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overflowPunct w:val="0"/>
      <w:autoSpaceDE w:val="0"/>
      <w:spacing w:line="200" w:lineRule="atLeast"/>
    </w:pPr>
    <w:rPr>
      <w:rFonts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Domylnie">
    <w:name w:val="Domy?lnie"/>
    <w:pPr>
      <w:autoSpaceDE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1</cp:revision>
  <cp:lastPrinted>2014-10-09T13:45:00Z</cp:lastPrinted>
  <dcterms:created xsi:type="dcterms:W3CDTF">2014-09-29T11:47:00Z</dcterms:created>
  <dcterms:modified xsi:type="dcterms:W3CDTF">2014-11-10T07:51:00Z</dcterms:modified>
</cp:coreProperties>
</file>